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01E1D" w14:textId="7C9BDB45" w:rsidR="00EF566B" w:rsidRPr="005013E6" w:rsidRDefault="005013E6" w:rsidP="00C76641">
      <w:pPr>
        <w:pStyle w:val="1"/>
        <w:jc w:val="center"/>
        <w:rPr>
          <w:color w:val="000000" w:themeColor="text1"/>
        </w:rPr>
      </w:pPr>
      <w:r w:rsidRPr="005013E6">
        <w:rPr>
          <w:color w:val="000000" w:themeColor="text1"/>
        </w:rPr>
        <w:t xml:space="preserve">Инструкция по подаче заявления в системе </w:t>
      </w:r>
      <w:r w:rsidR="00F76DEB" w:rsidRPr="005013E6">
        <w:rPr>
          <w:color w:val="000000" w:themeColor="text1"/>
        </w:rPr>
        <w:t xml:space="preserve">ИС Корпоративный портал РС(Я) </w:t>
      </w:r>
      <w:r w:rsidRPr="005013E6">
        <w:rPr>
          <w:color w:val="000000" w:themeColor="text1"/>
        </w:rPr>
        <w:t xml:space="preserve">пользователю </w:t>
      </w:r>
      <w:r w:rsidR="00F76DEB" w:rsidRPr="005013E6">
        <w:rPr>
          <w:color w:val="000000" w:themeColor="text1"/>
        </w:rPr>
        <w:t>с ролью Кандидат</w:t>
      </w:r>
    </w:p>
    <w:p w14:paraId="00A317A6" w14:textId="77777777" w:rsidR="005013E6" w:rsidRDefault="005013E6" w:rsidP="005013E6">
      <w:pPr>
        <w:pStyle w:val="2"/>
        <w:rPr>
          <w:color w:val="000000" w:themeColor="text1"/>
        </w:rPr>
      </w:pPr>
    </w:p>
    <w:p w14:paraId="59279022" w14:textId="6C2C7576" w:rsidR="00F76DEB" w:rsidRPr="005013E6" w:rsidRDefault="00F76DEB" w:rsidP="005013E6">
      <w:pPr>
        <w:pStyle w:val="2"/>
        <w:rPr>
          <w:color w:val="000000" w:themeColor="text1"/>
        </w:rPr>
      </w:pPr>
      <w:r w:rsidRPr="005013E6">
        <w:rPr>
          <w:color w:val="000000" w:themeColor="text1"/>
        </w:rPr>
        <w:t>Авторизация в системе</w:t>
      </w:r>
    </w:p>
    <w:p w14:paraId="1A389C86" w14:textId="5AC7BF99" w:rsidR="005013E6" w:rsidRDefault="005013E6">
      <w:r>
        <w:t>Для доступа к системе пользователю необходимо перейти по ссылке:</w:t>
      </w:r>
    </w:p>
    <w:p w14:paraId="4F3EA88E" w14:textId="3C0E2613" w:rsidR="00F76DEB" w:rsidRDefault="005013E6">
      <w:hyperlink r:id="rId6" w:history="1">
        <w:r w:rsidRPr="00BB4161">
          <w:rPr>
            <w:rStyle w:val="a4"/>
          </w:rPr>
          <w:t>https://saha73.isands.ru/</w:t>
        </w:r>
      </w:hyperlink>
    </w:p>
    <w:p w14:paraId="05D78A69" w14:textId="7F7741B8" w:rsidR="005013E6" w:rsidRDefault="000F7334">
      <w:r>
        <w:t>После того как пользователь перешел по ссылке, он попадает на страницу авторизации в системе (Рисунок 1). По нажатию на кнопку «Войти» появляется окно ввода экранного имени и пароля (Рисунок 2). После того как пользователь ввел логин и пароль</w:t>
      </w:r>
      <w:r w:rsidR="00C76641">
        <w:t>, пользователь</w:t>
      </w:r>
      <w:r>
        <w:t xml:space="preserve"> нажимает на кнопку «Войти».</w:t>
      </w:r>
    </w:p>
    <w:p w14:paraId="47500C56" w14:textId="77777777" w:rsidR="005013E6" w:rsidRDefault="005013E6" w:rsidP="005013E6">
      <w:pPr>
        <w:keepNext/>
      </w:pPr>
      <w:r w:rsidRPr="005013E6">
        <w:rPr>
          <w:color w:val="FFFFFF" w:themeColor="background1"/>
        </w:rPr>
        <w:fldChar w:fldCharType="begin"/>
      </w:r>
      <w:r w:rsidRPr="005013E6">
        <w:rPr>
          <w:color w:val="FFFFFF" w:themeColor="background1"/>
        </w:rPr>
        <w:instrText xml:space="preserve"> TOC \h \z \c "Figure" </w:instrText>
      </w:r>
      <w:r w:rsidRPr="005013E6">
        <w:rPr>
          <w:color w:val="FFFFFF" w:themeColor="background1"/>
        </w:rPr>
        <w:fldChar w:fldCharType="separate"/>
      </w:r>
      <w:r w:rsidRPr="005013E6">
        <w:rPr>
          <w:b/>
          <w:bCs/>
          <w:noProof/>
          <w:color w:val="FFFFFF" w:themeColor="background1"/>
        </w:rPr>
        <w:t>Элементы списка иллюстраций не найдены.</w:t>
      </w:r>
      <w:r w:rsidRPr="005013E6">
        <w:rPr>
          <w:color w:val="FFFFFF" w:themeColor="background1"/>
        </w:rPr>
        <w:fldChar w:fldCharType="end"/>
      </w:r>
      <w:r w:rsidR="00F76DEB" w:rsidRPr="009C5ADC">
        <w:drawing>
          <wp:inline distT="0" distB="0" distL="0" distR="0" wp14:anchorId="745F37B6" wp14:editId="1FBF464C">
            <wp:extent cx="5940425" cy="150939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1509395"/>
                    </a:xfrm>
                    <a:prstGeom prst="rect">
                      <a:avLst/>
                    </a:prstGeom>
                  </pic:spPr>
                </pic:pic>
              </a:graphicData>
            </a:graphic>
          </wp:inline>
        </w:drawing>
      </w:r>
    </w:p>
    <w:p w14:paraId="44007DCB" w14:textId="055FBA85" w:rsidR="00F76DEB" w:rsidRPr="005013E6" w:rsidRDefault="005013E6" w:rsidP="005013E6">
      <w:pPr>
        <w:pStyle w:val="a7"/>
        <w:jc w:val="center"/>
      </w:pPr>
      <w:r>
        <w:t xml:space="preserve">Рисунок </w:t>
      </w:r>
      <w:fldSimple w:instr=" SEQ Рисунок \* ARABIC ">
        <w:r>
          <w:rPr>
            <w:noProof/>
          </w:rPr>
          <w:t>1</w:t>
        </w:r>
      </w:fldSimple>
    </w:p>
    <w:p w14:paraId="2C6C4E60" w14:textId="77777777" w:rsidR="005013E6" w:rsidRDefault="00F76DEB" w:rsidP="005013E6">
      <w:pPr>
        <w:keepNext/>
      </w:pPr>
      <w:r>
        <w:rPr>
          <w:noProof/>
        </w:rPr>
        <w:drawing>
          <wp:inline distT="0" distB="0" distL="0" distR="0" wp14:anchorId="4522E4DF" wp14:editId="2A1E62A0">
            <wp:extent cx="5940425" cy="4238625"/>
            <wp:effectExtent l="0" t="0" r="317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4238625"/>
                    </a:xfrm>
                    <a:prstGeom prst="rect">
                      <a:avLst/>
                    </a:prstGeom>
                  </pic:spPr>
                </pic:pic>
              </a:graphicData>
            </a:graphic>
          </wp:inline>
        </w:drawing>
      </w:r>
    </w:p>
    <w:p w14:paraId="68469E6C" w14:textId="26210BB1" w:rsidR="00F76DEB" w:rsidRPr="00F76DEB" w:rsidRDefault="005013E6" w:rsidP="005013E6">
      <w:pPr>
        <w:pStyle w:val="a7"/>
        <w:jc w:val="center"/>
        <w:rPr>
          <w:lang w:val="en-US"/>
        </w:rPr>
      </w:pPr>
      <w:r>
        <w:t xml:space="preserve">Рисунок </w:t>
      </w:r>
      <w:fldSimple w:instr=" SEQ Рисунок \* ARABIC ">
        <w:r>
          <w:rPr>
            <w:noProof/>
          </w:rPr>
          <w:t>2</w:t>
        </w:r>
      </w:fldSimple>
    </w:p>
    <w:p w14:paraId="653FBE47" w14:textId="2C8C6F97" w:rsidR="00F76DEB" w:rsidRDefault="00F76DEB" w:rsidP="000F7334">
      <w:pPr>
        <w:pStyle w:val="2"/>
        <w:rPr>
          <w:color w:val="000000" w:themeColor="text1"/>
        </w:rPr>
      </w:pPr>
      <w:r w:rsidRPr="000F7334">
        <w:rPr>
          <w:color w:val="000000" w:themeColor="text1"/>
        </w:rPr>
        <w:lastRenderedPageBreak/>
        <w:t>Заполнение личных данных в разделе Мои данные</w:t>
      </w:r>
    </w:p>
    <w:p w14:paraId="22A1C6E1" w14:textId="7FCC1FB0" w:rsidR="000F7334" w:rsidRPr="000F7334" w:rsidRDefault="000F7334" w:rsidP="000F7334">
      <w:r>
        <w:t>После входа в систему</w:t>
      </w:r>
      <w:r w:rsidR="00C76641">
        <w:t>,</w:t>
      </w:r>
      <w:r>
        <w:t xml:space="preserve"> пользователь во вкладке «Личный кабинет» нажимает на раздел «Мои данные» (Рисунок 3). После перехода в раздел «Мои данные», пользователь может видеть информацию о ФИО и своей роли. Для заполнения личных данных нажимает на кнопку создать (Рисунок 4). После нажатия на кнопку «Создать» появляется карточка пользователя, которую необходимо заполнить личными данными. Обязательными для заполнения</w:t>
      </w:r>
      <w:r w:rsidR="006D5A9B">
        <w:t xml:space="preserve"> являются данные об образовании, об опыте работы и лицах, которые могут дать рекомендацию (Рисунок 5 – Рисунок 8). После заполнения карточки личными данными</w:t>
      </w:r>
      <w:r w:rsidR="00C76641">
        <w:t>,</w:t>
      </w:r>
      <w:r w:rsidR="006D5A9B">
        <w:t xml:space="preserve"> пользователь нажимает на кнопку «Сохранить»</w:t>
      </w:r>
      <w:r w:rsidR="00C76641">
        <w:t xml:space="preserve"> (Рисунок 9)</w:t>
      </w:r>
      <w:r w:rsidR="006D5A9B">
        <w:t>.</w:t>
      </w:r>
    </w:p>
    <w:p w14:paraId="10484726" w14:textId="7DDEF333" w:rsidR="005013E6" w:rsidRDefault="00F76DEB" w:rsidP="005013E6">
      <w:pPr>
        <w:keepNext/>
      </w:pPr>
      <w:r>
        <w:rPr>
          <w:noProof/>
        </w:rPr>
        <w:drawing>
          <wp:inline distT="0" distB="0" distL="0" distR="0" wp14:anchorId="053E8FC9" wp14:editId="1CD70FDB">
            <wp:extent cx="5940425" cy="1427480"/>
            <wp:effectExtent l="0" t="0" r="317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1427480"/>
                    </a:xfrm>
                    <a:prstGeom prst="rect">
                      <a:avLst/>
                    </a:prstGeom>
                  </pic:spPr>
                </pic:pic>
              </a:graphicData>
            </a:graphic>
          </wp:inline>
        </w:drawing>
      </w:r>
    </w:p>
    <w:p w14:paraId="0C085AB1" w14:textId="0E0592D4" w:rsidR="00F76DEB" w:rsidRDefault="005013E6" w:rsidP="005013E6">
      <w:pPr>
        <w:pStyle w:val="a7"/>
        <w:jc w:val="center"/>
      </w:pPr>
      <w:r>
        <w:t xml:space="preserve">Рисунок </w:t>
      </w:r>
      <w:fldSimple w:instr=" SEQ Рисунок \* ARABIC ">
        <w:r>
          <w:rPr>
            <w:noProof/>
          </w:rPr>
          <w:t>3</w:t>
        </w:r>
      </w:fldSimple>
    </w:p>
    <w:p w14:paraId="76703F8E" w14:textId="77777777" w:rsidR="005013E6" w:rsidRDefault="00F76DEB" w:rsidP="005013E6">
      <w:pPr>
        <w:keepNext/>
      </w:pPr>
      <w:r>
        <w:rPr>
          <w:noProof/>
        </w:rPr>
        <w:drawing>
          <wp:inline distT="0" distB="0" distL="0" distR="0" wp14:anchorId="221C8F03" wp14:editId="16B5554C">
            <wp:extent cx="5940425" cy="2910840"/>
            <wp:effectExtent l="0" t="0" r="317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910840"/>
                    </a:xfrm>
                    <a:prstGeom prst="rect">
                      <a:avLst/>
                    </a:prstGeom>
                  </pic:spPr>
                </pic:pic>
              </a:graphicData>
            </a:graphic>
          </wp:inline>
        </w:drawing>
      </w:r>
    </w:p>
    <w:p w14:paraId="3ADA3D01" w14:textId="22B6DE21" w:rsidR="00F76DEB" w:rsidRDefault="005013E6" w:rsidP="005013E6">
      <w:pPr>
        <w:pStyle w:val="a7"/>
        <w:jc w:val="center"/>
      </w:pPr>
      <w:r>
        <w:t xml:space="preserve">Рисунок </w:t>
      </w:r>
      <w:fldSimple w:instr=" SEQ Рисунок \* ARABIC ">
        <w:r>
          <w:rPr>
            <w:noProof/>
          </w:rPr>
          <w:t>4</w:t>
        </w:r>
      </w:fldSimple>
    </w:p>
    <w:p w14:paraId="1A91F067" w14:textId="77777777" w:rsidR="005013E6" w:rsidRDefault="00F76DEB" w:rsidP="005013E6">
      <w:pPr>
        <w:keepNext/>
      </w:pPr>
      <w:r>
        <w:rPr>
          <w:noProof/>
        </w:rPr>
        <w:lastRenderedPageBreak/>
        <w:drawing>
          <wp:inline distT="0" distB="0" distL="0" distR="0" wp14:anchorId="47AFF5CD" wp14:editId="6D6840B7">
            <wp:extent cx="5940425" cy="3233420"/>
            <wp:effectExtent l="0" t="0" r="3175"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3233420"/>
                    </a:xfrm>
                    <a:prstGeom prst="rect">
                      <a:avLst/>
                    </a:prstGeom>
                  </pic:spPr>
                </pic:pic>
              </a:graphicData>
            </a:graphic>
          </wp:inline>
        </w:drawing>
      </w:r>
    </w:p>
    <w:p w14:paraId="2718C19F" w14:textId="2375AA83" w:rsidR="00F76DEB" w:rsidRDefault="005013E6" w:rsidP="005013E6">
      <w:pPr>
        <w:pStyle w:val="a7"/>
        <w:jc w:val="center"/>
      </w:pPr>
      <w:r>
        <w:t xml:space="preserve">Рисунок </w:t>
      </w:r>
      <w:fldSimple w:instr=" SEQ Рисунок \* ARABIC ">
        <w:r>
          <w:rPr>
            <w:noProof/>
          </w:rPr>
          <w:t>5</w:t>
        </w:r>
      </w:fldSimple>
    </w:p>
    <w:p w14:paraId="146E197B" w14:textId="77777777" w:rsidR="005013E6" w:rsidRDefault="009C5ADC" w:rsidP="005013E6">
      <w:pPr>
        <w:keepNext/>
      </w:pPr>
      <w:r>
        <w:rPr>
          <w:noProof/>
        </w:rPr>
        <w:drawing>
          <wp:inline distT="0" distB="0" distL="0" distR="0" wp14:anchorId="18E75A67" wp14:editId="7EED3C5B">
            <wp:extent cx="5940425" cy="4237355"/>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237355"/>
                    </a:xfrm>
                    <a:prstGeom prst="rect">
                      <a:avLst/>
                    </a:prstGeom>
                  </pic:spPr>
                </pic:pic>
              </a:graphicData>
            </a:graphic>
          </wp:inline>
        </w:drawing>
      </w:r>
    </w:p>
    <w:p w14:paraId="00D64432" w14:textId="426138E3" w:rsidR="009C5ADC" w:rsidRDefault="005013E6" w:rsidP="005013E6">
      <w:pPr>
        <w:pStyle w:val="a7"/>
        <w:jc w:val="center"/>
      </w:pPr>
      <w:r>
        <w:t xml:space="preserve">Рисунок </w:t>
      </w:r>
      <w:fldSimple w:instr=" SEQ Рисунок \* ARABIC ">
        <w:r>
          <w:rPr>
            <w:noProof/>
          </w:rPr>
          <w:t>6</w:t>
        </w:r>
      </w:fldSimple>
    </w:p>
    <w:p w14:paraId="29A66B3E" w14:textId="77777777" w:rsidR="005013E6" w:rsidRDefault="009C5ADC" w:rsidP="005013E6">
      <w:pPr>
        <w:keepNext/>
      </w:pPr>
      <w:r>
        <w:rPr>
          <w:noProof/>
        </w:rPr>
        <w:lastRenderedPageBreak/>
        <w:drawing>
          <wp:inline distT="0" distB="0" distL="0" distR="0" wp14:anchorId="55F06193" wp14:editId="204388D2">
            <wp:extent cx="5940425" cy="400050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4000500"/>
                    </a:xfrm>
                    <a:prstGeom prst="rect">
                      <a:avLst/>
                    </a:prstGeom>
                  </pic:spPr>
                </pic:pic>
              </a:graphicData>
            </a:graphic>
          </wp:inline>
        </w:drawing>
      </w:r>
    </w:p>
    <w:p w14:paraId="78DF8D83" w14:textId="324D6BB7" w:rsidR="009C5ADC" w:rsidRDefault="005013E6" w:rsidP="005013E6">
      <w:pPr>
        <w:pStyle w:val="a7"/>
        <w:jc w:val="center"/>
      </w:pPr>
      <w:r>
        <w:t xml:space="preserve">Рисунок </w:t>
      </w:r>
      <w:fldSimple w:instr=" SEQ Рисунок \* ARABIC ">
        <w:r>
          <w:rPr>
            <w:noProof/>
          </w:rPr>
          <w:t>7</w:t>
        </w:r>
      </w:fldSimple>
    </w:p>
    <w:p w14:paraId="751A7C62" w14:textId="77777777" w:rsidR="005013E6" w:rsidRDefault="009C5ADC" w:rsidP="005013E6">
      <w:pPr>
        <w:keepNext/>
      </w:pPr>
      <w:r>
        <w:rPr>
          <w:noProof/>
        </w:rPr>
        <w:drawing>
          <wp:inline distT="0" distB="0" distL="0" distR="0" wp14:anchorId="0EC57467" wp14:editId="743E7782">
            <wp:extent cx="5940425" cy="3465830"/>
            <wp:effectExtent l="0" t="0" r="317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3465830"/>
                    </a:xfrm>
                    <a:prstGeom prst="rect">
                      <a:avLst/>
                    </a:prstGeom>
                  </pic:spPr>
                </pic:pic>
              </a:graphicData>
            </a:graphic>
          </wp:inline>
        </w:drawing>
      </w:r>
    </w:p>
    <w:p w14:paraId="3480AFC9" w14:textId="261F5DBA" w:rsidR="009C5ADC" w:rsidRDefault="005013E6" w:rsidP="005013E6">
      <w:pPr>
        <w:pStyle w:val="a7"/>
        <w:jc w:val="center"/>
      </w:pPr>
      <w:r>
        <w:t xml:space="preserve">Рисунок </w:t>
      </w:r>
      <w:fldSimple w:instr=" SEQ Рисунок \* ARABIC ">
        <w:r>
          <w:rPr>
            <w:noProof/>
          </w:rPr>
          <w:t>8</w:t>
        </w:r>
      </w:fldSimple>
    </w:p>
    <w:p w14:paraId="0D71FBCF" w14:textId="77777777" w:rsidR="005013E6" w:rsidRDefault="00F76DEB" w:rsidP="005013E6">
      <w:pPr>
        <w:keepNext/>
      </w:pPr>
      <w:r>
        <w:rPr>
          <w:noProof/>
        </w:rPr>
        <w:lastRenderedPageBreak/>
        <w:drawing>
          <wp:inline distT="0" distB="0" distL="0" distR="0" wp14:anchorId="6FF05EBC" wp14:editId="1EE8B538">
            <wp:extent cx="5940425" cy="320167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3201670"/>
                    </a:xfrm>
                    <a:prstGeom prst="rect">
                      <a:avLst/>
                    </a:prstGeom>
                  </pic:spPr>
                </pic:pic>
              </a:graphicData>
            </a:graphic>
          </wp:inline>
        </w:drawing>
      </w:r>
    </w:p>
    <w:p w14:paraId="6DFDC5FC" w14:textId="5A979A28" w:rsidR="00F76DEB" w:rsidRDefault="005013E6" w:rsidP="005013E6">
      <w:pPr>
        <w:pStyle w:val="a7"/>
        <w:jc w:val="center"/>
      </w:pPr>
      <w:r>
        <w:t xml:space="preserve">Рисунок </w:t>
      </w:r>
      <w:fldSimple w:instr=" SEQ Рисунок \* ARABIC ">
        <w:r>
          <w:rPr>
            <w:noProof/>
          </w:rPr>
          <w:t>9</w:t>
        </w:r>
      </w:fldSimple>
    </w:p>
    <w:p w14:paraId="156EB91E" w14:textId="77777777" w:rsidR="00F76DEB" w:rsidRDefault="00F76DEB"/>
    <w:p w14:paraId="5CAFCFFC" w14:textId="77777777" w:rsidR="00F76DEB" w:rsidRDefault="00F76DEB"/>
    <w:p w14:paraId="120BD374" w14:textId="11606BC8" w:rsidR="00F76DEB" w:rsidRDefault="00F76DEB" w:rsidP="006D5A9B">
      <w:pPr>
        <w:pStyle w:val="2"/>
        <w:rPr>
          <w:color w:val="000000" w:themeColor="text1"/>
        </w:rPr>
      </w:pPr>
      <w:r w:rsidRPr="006D5A9B">
        <w:rPr>
          <w:color w:val="000000" w:themeColor="text1"/>
        </w:rPr>
        <w:t>Подача заявления в разделе Заявки</w:t>
      </w:r>
    </w:p>
    <w:p w14:paraId="3B139639" w14:textId="57D88131" w:rsidR="006D5A9B" w:rsidRPr="006D5A9B" w:rsidRDefault="006D5A9B" w:rsidP="006D5A9B">
      <w:r>
        <w:t xml:space="preserve">После заполнения личных данных в разделе «Мои данные» пользователь во вкладке «Личный кабинет» нажимает на раздел «Заявки» (Рисунок 10). После нажатия на раздел «Заявки» открывается реестр заявлений пользователя. Для подачи нового заявления пользователь нажимает на кнопку «Создать» (Рисунок 11). После нажатия на кнопку «Создать» появляется окно подтверждения, где пользователь нажимает на кнопку «Подтвердить» (Рисунок 12). После подтверждения, открывается форма черновика заявления, на которой пользователь должен выбрать из выпадающего списка желаемое акционерное общество, </w:t>
      </w:r>
      <w:r w:rsidR="00C76641">
        <w:t>подтвердить</w:t>
      </w:r>
      <w:bookmarkStart w:id="0" w:name="_GoBack"/>
      <w:bookmarkEnd w:id="0"/>
      <w:r>
        <w:t xml:space="preserve"> требуемые согласия и нажать на кнопку «Подать заявление» (Рисунок 13 – Рисунок 14).</w:t>
      </w:r>
      <w:r w:rsidR="00C76641">
        <w:t xml:space="preserve"> После нажатия на кнопку «Подать заявление» на форму заявления подтягиваются данные пользователя из раздела «Мои данные», заявлению присваивается порядковый номер, статус заявления меняется на «Рассмотрение комиссией». На этом работа пользователя с заявлением заканчивается, нажав на кнопку «Вернуться в реестр» пользователь возвращается в реестр заявлений, где отображаются все созданные пользователем заявления (Рисунок 15 – Рисунок 16).</w:t>
      </w:r>
    </w:p>
    <w:p w14:paraId="55243058" w14:textId="77777777" w:rsidR="005013E6" w:rsidRDefault="009C5ADC" w:rsidP="005013E6">
      <w:pPr>
        <w:keepNext/>
      </w:pPr>
      <w:r>
        <w:rPr>
          <w:noProof/>
        </w:rPr>
        <w:lastRenderedPageBreak/>
        <w:drawing>
          <wp:inline distT="0" distB="0" distL="0" distR="0" wp14:anchorId="2334C3BE" wp14:editId="25870D32">
            <wp:extent cx="5940425" cy="3223260"/>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3223260"/>
                    </a:xfrm>
                    <a:prstGeom prst="rect">
                      <a:avLst/>
                    </a:prstGeom>
                  </pic:spPr>
                </pic:pic>
              </a:graphicData>
            </a:graphic>
          </wp:inline>
        </w:drawing>
      </w:r>
    </w:p>
    <w:p w14:paraId="72913D09" w14:textId="3AFA10D7" w:rsidR="009C5ADC" w:rsidRDefault="005013E6" w:rsidP="005013E6">
      <w:pPr>
        <w:pStyle w:val="a7"/>
        <w:jc w:val="center"/>
      </w:pPr>
      <w:r>
        <w:t xml:space="preserve">Рисунок </w:t>
      </w:r>
      <w:fldSimple w:instr=" SEQ Рисунок \* ARABIC ">
        <w:r>
          <w:rPr>
            <w:noProof/>
          </w:rPr>
          <w:t>10</w:t>
        </w:r>
      </w:fldSimple>
    </w:p>
    <w:p w14:paraId="1993B696" w14:textId="77777777" w:rsidR="005013E6" w:rsidRDefault="009C5ADC" w:rsidP="005013E6">
      <w:pPr>
        <w:keepNext/>
      </w:pPr>
      <w:r>
        <w:rPr>
          <w:noProof/>
        </w:rPr>
        <w:drawing>
          <wp:inline distT="0" distB="0" distL="0" distR="0" wp14:anchorId="2F8421DE" wp14:editId="5C129361">
            <wp:extent cx="5940425" cy="2057400"/>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2057400"/>
                    </a:xfrm>
                    <a:prstGeom prst="rect">
                      <a:avLst/>
                    </a:prstGeom>
                  </pic:spPr>
                </pic:pic>
              </a:graphicData>
            </a:graphic>
          </wp:inline>
        </w:drawing>
      </w:r>
    </w:p>
    <w:p w14:paraId="51886E8C" w14:textId="315D4170" w:rsidR="009C5ADC" w:rsidRDefault="005013E6" w:rsidP="005013E6">
      <w:pPr>
        <w:pStyle w:val="a7"/>
        <w:jc w:val="center"/>
      </w:pPr>
      <w:r>
        <w:t xml:space="preserve">Рисунок </w:t>
      </w:r>
      <w:fldSimple w:instr=" SEQ Рисунок \* ARABIC ">
        <w:r>
          <w:rPr>
            <w:noProof/>
          </w:rPr>
          <w:t>11</w:t>
        </w:r>
      </w:fldSimple>
    </w:p>
    <w:p w14:paraId="0A4FBDC7" w14:textId="77777777" w:rsidR="005013E6" w:rsidRDefault="009C5ADC" w:rsidP="005013E6">
      <w:pPr>
        <w:keepNext/>
      </w:pPr>
      <w:r>
        <w:rPr>
          <w:noProof/>
        </w:rPr>
        <w:lastRenderedPageBreak/>
        <w:drawing>
          <wp:inline distT="0" distB="0" distL="0" distR="0" wp14:anchorId="5DDF0BCA" wp14:editId="50D43F57">
            <wp:extent cx="5924550" cy="34194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24550" cy="3419475"/>
                    </a:xfrm>
                    <a:prstGeom prst="rect">
                      <a:avLst/>
                    </a:prstGeom>
                  </pic:spPr>
                </pic:pic>
              </a:graphicData>
            </a:graphic>
          </wp:inline>
        </w:drawing>
      </w:r>
    </w:p>
    <w:p w14:paraId="37A53B54" w14:textId="7719D4DD" w:rsidR="009C5ADC" w:rsidRDefault="005013E6" w:rsidP="005013E6">
      <w:pPr>
        <w:pStyle w:val="a7"/>
        <w:jc w:val="center"/>
      </w:pPr>
      <w:r>
        <w:t xml:space="preserve">Рисунок </w:t>
      </w:r>
      <w:fldSimple w:instr=" SEQ Рисунок \* ARABIC ">
        <w:r>
          <w:rPr>
            <w:noProof/>
          </w:rPr>
          <w:t>12</w:t>
        </w:r>
      </w:fldSimple>
    </w:p>
    <w:p w14:paraId="1F0C38FA" w14:textId="77777777" w:rsidR="005013E6" w:rsidRDefault="009C5ADC" w:rsidP="005013E6">
      <w:pPr>
        <w:keepNext/>
      </w:pPr>
      <w:r>
        <w:rPr>
          <w:noProof/>
        </w:rPr>
        <w:drawing>
          <wp:inline distT="0" distB="0" distL="0" distR="0" wp14:anchorId="49FB3FEB" wp14:editId="5EB9474A">
            <wp:extent cx="5940425" cy="3171825"/>
            <wp:effectExtent l="0" t="0" r="317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3171825"/>
                    </a:xfrm>
                    <a:prstGeom prst="rect">
                      <a:avLst/>
                    </a:prstGeom>
                  </pic:spPr>
                </pic:pic>
              </a:graphicData>
            </a:graphic>
          </wp:inline>
        </w:drawing>
      </w:r>
    </w:p>
    <w:p w14:paraId="75CA304C" w14:textId="6854ABF3" w:rsidR="009C5ADC" w:rsidRDefault="005013E6" w:rsidP="005013E6">
      <w:pPr>
        <w:pStyle w:val="a7"/>
        <w:jc w:val="center"/>
      </w:pPr>
      <w:r>
        <w:t xml:space="preserve">Рисунок </w:t>
      </w:r>
      <w:fldSimple w:instr=" SEQ Рисунок \* ARABIC ">
        <w:r>
          <w:rPr>
            <w:noProof/>
          </w:rPr>
          <w:t>13</w:t>
        </w:r>
      </w:fldSimple>
    </w:p>
    <w:p w14:paraId="3CD0842E" w14:textId="77777777" w:rsidR="005013E6" w:rsidRDefault="009C5ADC" w:rsidP="005013E6">
      <w:pPr>
        <w:keepNext/>
      </w:pPr>
      <w:r>
        <w:rPr>
          <w:noProof/>
        </w:rPr>
        <w:lastRenderedPageBreak/>
        <w:drawing>
          <wp:inline distT="0" distB="0" distL="0" distR="0" wp14:anchorId="585D15C9" wp14:editId="627BFA0A">
            <wp:extent cx="5940425" cy="3165475"/>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0425" cy="3165475"/>
                    </a:xfrm>
                    <a:prstGeom prst="rect">
                      <a:avLst/>
                    </a:prstGeom>
                  </pic:spPr>
                </pic:pic>
              </a:graphicData>
            </a:graphic>
          </wp:inline>
        </w:drawing>
      </w:r>
    </w:p>
    <w:p w14:paraId="29E2C9E2" w14:textId="543276D1" w:rsidR="009C5ADC" w:rsidRDefault="005013E6" w:rsidP="005013E6">
      <w:pPr>
        <w:pStyle w:val="a7"/>
        <w:jc w:val="center"/>
      </w:pPr>
      <w:r>
        <w:t xml:space="preserve">Рисунок </w:t>
      </w:r>
      <w:fldSimple w:instr=" SEQ Рисунок \* ARABIC ">
        <w:r>
          <w:rPr>
            <w:noProof/>
          </w:rPr>
          <w:t>14</w:t>
        </w:r>
      </w:fldSimple>
    </w:p>
    <w:p w14:paraId="6E61A593" w14:textId="77777777" w:rsidR="005013E6" w:rsidRDefault="009C5ADC" w:rsidP="005013E6">
      <w:pPr>
        <w:keepNext/>
      </w:pPr>
      <w:r>
        <w:rPr>
          <w:noProof/>
        </w:rPr>
        <w:drawing>
          <wp:inline distT="0" distB="0" distL="0" distR="0" wp14:anchorId="4CE497E0" wp14:editId="24C570B9">
            <wp:extent cx="5940425" cy="3991610"/>
            <wp:effectExtent l="0" t="0" r="3175"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0425" cy="3991610"/>
                    </a:xfrm>
                    <a:prstGeom prst="rect">
                      <a:avLst/>
                    </a:prstGeom>
                  </pic:spPr>
                </pic:pic>
              </a:graphicData>
            </a:graphic>
          </wp:inline>
        </w:drawing>
      </w:r>
    </w:p>
    <w:p w14:paraId="0B27E481" w14:textId="045E8557" w:rsidR="009C5ADC" w:rsidRDefault="005013E6" w:rsidP="005013E6">
      <w:pPr>
        <w:pStyle w:val="a7"/>
        <w:jc w:val="center"/>
      </w:pPr>
      <w:r>
        <w:t xml:space="preserve">Рисунок </w:t>
      </w:r>
      <w:fldSimple w:instr=" SEQ Рисунок \* ARABIC ">
        <w:r>
          <w:rPr>
            <w:noProof/>
          </w:rPr>
          <w:t>15</w:t>
        </w:r>
      </w:fldSimple>
    </w:p>
    <w:p w14:paraId="775F64A0" w14:textId="77777777" w:rsidR="005013E6" w:rsidRDefault="009C5ADC" w:rsidP="005013E6">
      <w:pPr>
        <w:keepNext/>
      </w:pPr>
      <w:r>
        <w:rPr>
          <w:noProof/>
        </w:rPr>
        <w:lastRenderedPageBreak/>
        <w:drawing>
          <wp:inline distT="0" distB="0" distL="0" distR="0" wp14:anchorId="466481AF" wp14:editId="26989128">
            <wp:extent cx="5940425" cy="2014855"/>
            <wp:effectExtent l="0" t="0" r="3175"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0425" cy="2014855"/>
                    </a:xfrm>
                    <a:prstGeom prst="rect">
                      <a:avLst/>
                    </a:prstGeom>
                  </pic:spPr>
                </pic:pic>
              </a:graphicData>
            </a:graphic>
          </wp:inline>
        </w:drawing>
      </w:r>
    </w:p>
    <w:p w14:paraId="2EB2534B" w14:textId="05EDEAC5" w:rsidR="009C5ADC" w:rsidRDefault="005013E6" w:rsidP="005013E6">
      <w:pPr>
        <w:pStyle w:val="a7"/>
        <w:jc w:val="center"/>
      </w:pPr>
      <w:r>
        <w:t xml:space="preserve">Рисунок </w:t>
      </w:r>
      <w:fldSimple w:instr=" SEQ Рисунок \* ARABIC ">
        <w:r>
          <w:rPr>
            <w:noProof/>
          </w:rPr>
          <w:t>16</w:t>
        </w:r>
      </w:fldSimple>
    </w:p>
    <w:p w14:paraId="726EA760" w14:textId="77777777" w:rsidR="009C5ADC" w:rsidRDefault="009C5ADC"/>
    <w:p w14:paraId="246F6216" w14:textId="77777777" w:rsidR="009C5ADC" w:rsidRDefault="009C5ADC"/>
    <w:sectPr w:rsidR="009C5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F1A96"/>
    <w:multiLevelType w:val="hybridMultilevel"/>
    <w:tmpl w:val="999A19F4"/>
    <w:lvl w:ilvl="0" w:tplc="F808D144">
      <w:start w:val="1"/>
      <w:numFmt w:val="decimal"/>
      <w:pStyle w:val="a"/>
      <w:lvlText w:val="Рисунок -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6B"/>
    <w:rsid w:val="000F7334"/>
    <w:rsid w:val="005013E6"/>
    <w:rsid w:val="006D5A9B"/>
    <w:rsid w:val="009C5ADC"/>
    <w:rsid w:val="00C76641"/>
    <w:rsid w:val="00EF566B"/>
    <w:rsid w:val="00F76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E022"/>
  <w15:chartTrackingRefBased/>
  <w15:docId w15:val="{A1A0058B-7018-49D8-801F-BA5989A8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link w:val="10"/>
    <w:uiPriority w:val="9"/>
    <w:qFormat/>
    <w:rsid w:val="005013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5013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F76DEB"/>
    <w:rPr>
      <w:color w:val="0563C1" w:themeColor="hyperlink"/>
      <w:u w:val="single"/>
    </w:rPr>
  </w:style>
  <w:style w:type="character" w:styleId="a5">
    <w:name w:val="Unresolved Mention"/>
    <w:basedOn w:val="a1"/>
    <w:uiPriority w:val="99"/>
    <w:semiHidden/>
    <w:unhideWhenUsed/>
    <w:rsid w:val="00F76DEB"/>
    <w:rPr>
      <w:color w:val="605E5C"/>
      <w:shd w:val="clear" w:color="auto" w:fill="E1DFDD"/>
    </w:rPr>
  </w:style>
  <w:style w:type="paragraph" w:customStyle="1" w:styleId="a">
    <w:name w:val="Рисунок"/>
    <w:basedOn w:val="a0"/>
    <w:link w:val="a6"/>
    <w:qFormat/>
    <w:rsid w:val="009C5ADC"/>
    <w:pPr>
      <w:numPr>
        <w:numId w:val="1"/>
      </w:numPr>
      <w:jc w:val="center"/>
    </w:pPr>
    <w:rPr>
      <w:noProof/>
      <w:sz w:val="24"/>
    </w:rPr>
  </w:style>
  <w:style w:type="paragraph" w:styleId="a7">
    <w:name w:val="caption"/>
    <w:basedOn w:val="a0"/>
    <w:next w:val="a0"/>
    <w:uiPriority w:val="35"/>
    <w:unhideWhenUsed/>
    <w:qFormat/>
    <w:rsid w:val="005013E6"/>
    <w:pPr>
      <w:spacing w:after="200" w:line="240" w:lineRule="auto"/>
    </w:pPr>
    <w:rPr>
      <w:i/>
      <w:iCs/>
      <w:color w:val="44546A" w:themeColor="text2"/>
      <w:sz w:val="18"/>
      <w:szCs w:val="18"/>
    </w:rPr>
  </w:style>
  <w:style w:type="character" w:customStyle="1" w:styleId="a6">
    <w:name w:val="Рисунок Знак"/>
    <w:basedOn w:val="a1"/>
    <w:link w:val="a"/>
    <w:rsid w:val="009C5ADC"/>
    <w:rPr>
      <w:noProof/>
      <w:sz w:val="24"/>
    </w:rPr>
  </w:style>
  <w:style w:type="paragraph" w:styleId="a8">
    <w:name w:val="table of figures"/>
    <w:basedOn w:val="a0"/>
    <w:next w:val="a0"/>
    <w:uiPriority w:val="99"/>
    <w:semiHidden/>
    <w:unhideWhenUsed/>
    <w:rsid w:val="005013E6"/>
    <w:pPr>
      <w:spacing w:after="0"/>
    </w:pPr>
  </w:style>
  <w:style w:type="character" w:customStyle="1" w:styleId="10">
    <w:name w:val="Заголовок 1 Знак"/>
    <w:basedOn w:val="a1"/>
    <w:link w:val="1"/>
    <w:uiPriority w:val="9"/>
    <w:rsid w:val="005013E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1"/>
    <w:link w:val="2"/>
    <w:uiPriority w:val="9"/>
    <w:rsid w:val="005013E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https://saha73.isands.ru/"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966C6-8DF6-46D6-8C7E-D48861E4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Подойницын</dc:creator>
  <cp:keywords/>
  <dc:description/>
  <cp:lastModifiedBy>Владислав Подойницын</cp:lastModifiedBy>
  <cp:revision>2</cp:revision>
  <dcterms:created xsi:type="dcterms:W3CDTF">2022-11-11T06:53:00Z</dcterms:created>
  <dcterms:modified xsi:type="dcterms:W3CDTF">2022-11-11T07:54:00Z</dcterms:modified>
</cp:coreProperties>
</file>